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79B" w:rsidRDefault="006B779B"/>
    <w:p w:rsidR="0060048F" w:rsidRDefault="001C5527" w:rsidP="001C5527">
      <w:pPr>
        <w:spacing w:after="0"/>
        <w:rPr>
          <w:sz w:val="24"/>
          <w:szCs w:val="24"/>
        </w:rPr>
      </w:pPr>
      <w:r w:rsidRPr="001C5527">
        <w:rPr>
          <w:sz w:val="24"/>
          <w:szCs w:val="24"/>
        </w:rPr>
        <w:t xml:space="preserve">In de toets </w:t>
      </w:r>
      <w:r w:rsidR="002A0460">
        <w:rPr>
          <w:sz w:val="24"/>
          <w:szCs w:val="24"/>
        </w:rPr>
        <w:t xml:space="preserve">van 17 juni 2016 </w:t>
      </w:r>
      <w:r w:rsidRPr="001C5527">
        <w:rPr>
          <w:sz w:val="24"/>
          <w:szCs w:val="24"/>
        </w:rPr>
        <w:t xml:space="preserve">staan vragen die betrekking hebben op de lesstof, zoals die van </w:t>
      </w:r>
      <w:r>
        <w:rPr>
          <w:sz w:val="24"/>
          <w:szCs w:val="24"/>
        </w:rPr>
        <w:t xml:space="preserve">13-5 t/m </w:t>
      </w:r>
      <w:r w:rsidR="002A0460">
        <w:rPr>
          <w:sz w:val="24"/>
          <w:szCs w:val="24"/>
        </w:rPr>
        <w:t>10</w:t>
      </w:r>
      <w:r>
        <w:rPr>
          <w:sz w:val="24"/>
          <w:szCs w:val="24"/>
        </w:rPr>
        <w:t>-6, aangeboden is.</w:t>
      </w:r>
      <w:r w:rsidR="0060048F">
        <w:rPr>
          <w:sz w:val="24"/>
          <w:szCs w:val="24"/>
        </w:rPr>
        <w:t xml:space="preserve"> In de</w:t>
      </w:r>
      <w:r>
        <w:rPr>
          <w:sz w:val="24"/>
          <w:szCs w:val="24"/>
        </w:rPr>
        <w:t xml:space="preserve"> </w:t>
      </w:r>
      <w:r w:rsidR="0060048F">
        <w:rPr>
          <w:sz w:val="24"/>
          <w:szCs w:val="24"/>
        </w:rPr>
        <w:t>power-points (zie wikiwijs) die bij de lessen gemaakt zijn staan steeds de doelen van die les vermeld. Deze doelen zijn onderdeel van de toets. Verder kunnen er ook over de in de les behandelde onderwerpen, vragen gesteld worden.</w:t>
      </w:r>
    </w:p>
    <w:p w:rsidR="0060048F" w:rsidRDefault="002A0460" w:rsidP="001C5527">
      <w:pPr>
        <w:spacing w:after="0"/>
        <w:rPr>
          <w:sz w:val="24"/>
          <w:szCs w:val="24"/>
        </w:rPr>
      </w:pPr>
      <w:r>
        <w:rPr>
          <w:sz w:val="24"/>
          <w:szCs w:val="24"/>
        </w:rPr>
        <w:t xml:space="preserve">Op 3 juni is kennisgemaakt met de manier van toetsen d.m.v. een proeftoets. </w:t>
      </w:r>
    </w:p>
    <w:p w:rsidR="002A0460" w:rsidRDefault="00A45157" w:rsidP="001C5527">
      <w:pPr>
        <w:spacing w:after="0"/>
        <w:rPr>
          <w:sz w:val="24"/>
          <w:szCs w:val="24"/>
        </w:rPr>
      </w:pPr>
      <w:r>
        <w:rPr>
          <w:sz w:val="24"/>
          <w:szCs w:val="24"/>
        </w:rPr>
        <w:t>Bij iedere vraag staan de te behalen punten voor die vraag vermeld tussen haakjes.</w:t>
      </w:r>
    </w:p>
    <w:p w:rsidR="00A45157" w:rsidRDefault="00A45157" w:rsidP="001C5527">
      <w:pPr>
        <w:spacing w:after="0"/>
        <w:rPr>
          <w:sz w:val="24"/>
          <w:szCs w:val="24"/>
        </w:rPr>
      </w:pPr>
      <w:r>
        <w:rPr>
          <w:sz w:val="24"/>
          <w:szCs w:val="24"/>
        </w:rPr>
        <w:t xml:space="preserve"> </w:t>
      </w:r>
    </w:p>
    <w:p w:rsidR="00A45157" w:rsidRDefault="002A0460" w:rsidP="001C5527">
      <w:pPr>
        <w:spacing w:after="0"/>
        <w:rPr>
          <w:b/>
          <w:sz w:val="24"/>
          <w:szCs w:val="24"/>
        </w:rPr>
      </w:pPr>
      <w:r>
        <w:rPr>
          <w:b/>
          <w:sz w:val="24"/>
          <w:szCs w:val="24"/>
        </w:rPr>
        <w:t>Wat neem je mee voor de toets van 17 juni:</w:t>
      </w:r>
    </w:p>
    <w:p w:rsidR="002A0460" w:rsidRDefault="002A0460" w:rsidP="002A0460">
      <w:pPr>
        <w:spacing w:after="0"/>
        <w:rPr>
          <w:sz w:val="24"/>
          <w:szCs w:val="24"/>
        </w:rPr>
      </w:pPr>
    </w:p>
    <w:p w:rsidR="002A0460" w:rsidRDefault="002A0460" w:rsidP="002A0460">
      <w:pPr>
        <w:pStyle w:val="Lijstalinea"/>
        <w:numPr>
          <w:ilvl w:val="0"/>
          <w:numId w:val="2"/>
        </w:numPr>
        <w:spacing w:after="0"/>
        <w:rPr>
          <w:sz w:val="24"/>
          <w:szCs w:val="24"/>
        </w:rPr>
      </w:pPr>
      <w:r>
        <w:rPr>
          <w:sz w:val="24"/>
          <w:szCs w:val="24"/>
        </w:rPr>
        <w:t>Rekenmachine (een telefoon met rekenfunctie is niet toegestaan!)</w:t>
      </w:r>
    </w:p>
    <w:p w:rsidR="002A0460" w:rsidRDefault="002A0460" w:rsidP="002A0460">
      <w:pPr>
        <w:pStyle w:val="Lijstalinea"/>
        <w:numPr>
          <w:ilvl w:val="0"/>
          <w:numId w:val="2"/>
        </w:numPr>
        <w:spacing w:after="0"/>
        <w:rPr>
          <w:sz w:val="24"/>
          <w:szCs w:val="24"/>
        </w:rPr>
      </w:pPr>
      <w:r>
        <w:rPr>
          <w:sz w:val="24"/>
          <w:szCs w:val="24"/>
        </w:rPr>
        <w:t>Lin</w:t>
      </w:r>
      <w:r w:rsidR="00C62806">
        <w:rPr>
          <w:sz w:val="24"/>
          <w:szCs w:val="24"/>
        </w:rPr>
        <w:t>i</w:t>
      </w:r>
      <w:r>
        <w:rPr>
          <w:sz w:val="24"/>
          <w:szCs w:val="24"/>
        </w:rPr>
        <w:t>aal en/of geodriehoek</w:t>
      </w:r>
    </w:p>
    <w:p w:rsidR="002A0460" w:rsidRDefault="002A0460" w:rsidP="002A0460">
      <w:pPr>
        <w:pStyle w:val="Lijstalinea"/>
        <w:numPr>
          <w:ilvl w:val="0"/>
          <w:numId w:val="2"/>
        </w:numPr>
        <w:spacing w:after="0"/>
        <w:rPr>
          <w:sz w:val="24"/>
          <w:szCs w:val="24"/>
        </w:rPr>
      </w:pPr>
      <w:r>
        <w:rPr>
          <w:sz w:val="24"/>
          <w:szCs w:val="24"/>
        </w:rPr>
        <w:t>Pen, potlood, gum</w:t>
      </w:r>
      <w:r w:rsidR="00C62806">
        <w:rPr>
          <w:sz w:val="24"/>
          <w:szCs w:val="24"/>
        </w:rPr>
        <w:t xml:space="preserve"> en eventueel markeerstift(en)</w:t>
      </w:r>
    </w:p>
    <w:p w:rsidR="002A0460" w:rsidRDefault="002A0460" w:rsidP="002A0460">
      <w:pPr>
        <w:spacing w:after="0"/>
        <w:rPr>
          <w:sz w:val="24"/>
          <w:szCs w:val="24"/>
        </w:rPr>
      </w:pPr>
    </w:p>
    <w:p w:rsidR="002A0460" w:rsidRDefault="002A0460" w:rsidP="002A0460">
      <w:pPr>
        <w:spacing w:after="0"/>
        <w:rPr>
          <w:b/>
          <w:sz w:val="24"/>
          <w:szCs w:val="24"/>
        </w:rPr>
      </w:pPr>
      <w:r>
        <w:rPr>
          <w:b/>
          <w:sz w:val="24"/>
          <w:szCs w:val="24"/>
        </w:rPr>
        <w:t>Regels omtrent de toets van 17 juni:</w:t>
      </w:r>
    </w:p>
    <w:p w:rsidR="002A0460" w:rsidRDefault="002A0460" w:rsidP="002A0460">
      <w:pPr>
        <w:spacing w:after="0"/>
        <w:rPr>
          <w:sz w:val="24"/>
          <w:szCs w:val="24"/>
        </w:rPr>
      </w:pPr>
    </w:p>
    <w:p w:rsidR="0060048F" w:rsidRDefault="0060048F" w:rsidP="002A0460">
      <w:pPr>
        <w:pStyle w:val="Lijstalinea"/>
        <w:numPr>
          <w:ilvl w:val="0"/>
          <w:numId w:val="5"/>
        </w:numPr>
        <w:spacing w:after="0"/>
        <w:rPr>
          <w:sz w:val="24"/>
          <w:szCs w:val="24"/>
        </w:rPr>
      </w:pPr>
      <w:r>
        <w:rPr>
          <w:sz w:val="24"/>
          <w:szCs w:val="24"/>
        </w:rPr>
        <w:t xml:space="preserve">Binnenkomst in lokaal 10.50u tot 11.00u. </w:t>
      </w:r>
      <w:r w:rsidR="00C62806">
        <w:rPr>
          <w:sz w:val="24"/>
          <w:szCs w:val="24"/>
        </w:rPr>
        <w:t>Om</w:t>
      </w:r>
      <w:r>
        <w:rPr>
          <w:sz w:val="24"/>
          <w:szCs w:val="24"/>
        </w:rPr>
        <w:t xml:space="preserve"> 11.00u ge</w:t>
      </w:r>
      <w:r w:rsidR="00C62806">
        <w:rPr>
          <w:sz w:val="24"/>
          <w:szCs w:val="24"/>
        </w:rPr>
        <w:t>en toegang meer tot het lokaal.</w:t>
      </w:r>
    </w:p>
    <w:p w:rsidR="00C62806" w:rsidRDefault="00C62806" w:rsidP="002A0460">
      <w:pPr>
        <w:pStyle w:val="Lijstalinea"/>
        <w:numPr>
          <w:ilvl w:val="0"/>
          <w:numId w:val="5"/>
        </w:numPr>
        <w:spacing w:after="0"/>
        <w:rPr>
          <w:sz w:val="24"/>
          <w:szCs w:val="24"/>
        </w:rPr>
      </w:pPr>
      <w:r>
        <w:rPr>
          <w:sz w:val="24"/>
          <w:szCs w:val="24"/>
        </w:rPr>
        <w:t xml:space="preserve">Mobiele telefoons staan </w:t>
      </w:r>
      <w:r w:rsidRPr="00C62806">
        <w:rPr>
          <w:sz w:val="24"/>
          <w:szCs w:val="24"/>
          <w:u w:val="single"/>
        </w:rPr>
        <w:t>uit</w:t>
      </w:r>
      <w:r>
        <w:rPr>
          <w:sz w:val="24"/>
          <w:szCs w:val="24"/>
        </w:rPr>
        <w:t xml:space="preserve"> en zijn </w:t>
      </w:r>
      <w:r w:rsidRPr="00C62806">
        <w:rPr>
          <w:sz w:val="24"/>
          <w:szCs w:val="24"/>
          <w:u w:val="single"/>
        </w:rPr>
        <w:t>niet</w:t>
      </w:r>
      <w:r>
        <w:rPr>
          <w:sz w:val="24"/>
          <w:szCs w:val="24"/>
        </w:rPr>
        <w:t xml:space="preserve"> onder handbereik!</w:t>
      </w:r>
    </w:p>
    <w:p w:rsidR="002A0460" w:rsidRDefault="002A0460" w:rsidP="002A0460">
      <w:pPr>
        <w:pStyle w:val="Lijstalinea"/>
        <w:numPr>
          <w:ilvl w:val="0"/>
          <w:numId w:val="5"/>
        </w:numPr>
        <w:spacing w:after="0"/>
        <w:rPr>
          <w:sz w:val="24"/>
          <w:szCs w:val="24"/>
        </w:rPr>
      </w:pPr>
      <w:r>
        <w:rPr>
          <w:sz w:val="24"/>
          <w:szCs w:val="24"/>
        </w:rPr>
        <w:t>De toets begint om 1</w:t>
      </w:r>
      <w:r w:rsidR="0060048F">
        <w:rPr>
          <w:sz w:val="24"/>
          <w:szCs w:val="24"/>
        </w:rPr>
        <w:t>1</w:t>
      </w:r>
      <w:r>
        <w:rPr>
          <w:sz w:val="24"/>
          <w:szCs w:val="24"/>
        </w:rPr>
        <w:t>.</w:t>
      </w:r>
      <w:r w:rsidR="0060048F">
        <w:rPr>
          <w:sz w:val="24"/>
          <w:szCs w:val="24"/>
        </w:rPr>
        <w:t>0</w:t>
      </w:r>
      <w:r>
        <w:rPr>
          <w:sz w:val="24"/>
          <w:szCs w:val="24"/>
        </w:rPr>
        <w:t>0u en de antwoordformulieren worden uiterlijk 12.50u ingeleverd.</w:t>
      </w:r>
      <w:r w:rsidR="0060048F">
        <w:rPr>
          <w:sz w:val="24"/>
          <w:szCs w:val="24"/>
        </w:rPr>
        <w:t xml:space="preserve"> 20, 10 en 5 minuten voor het einde van de toets krijg je een seintje.</w:t>
      </w:r>
    </w:p>
    <w:p w:rsidR="002A0460" w:rsidRDefault="002A0460" w:rsidP="002A0460">
      <w:pPr>
        <w:pStyle w:val="Lijstalinea"/>
        <w:numPr>
          <w:ilvl w:val="0"/>
          <w:numId w:val="5"/>
        </w:numPr>
        <w:spacing w:after="0"/>
        <w:rPr>
          <w:sz w:val="24"/>
          <w:szCs w:val="24"/>
        </w:rPr>
      </w:pPr>
      <w:r w:rsidRPr="0060048F">
        <w:rPr>
          <w:sz w:val="24"/>
          <w:szCs w:val="24"/>
          <w:u w:val="single"/>
        </w:rPr>
        <w:t>Alle</w:t>
      </w:r>
      <w:r>
        <w:rPr>
          <w:sz w:val="24"/>
          <w:szCs w:val="24"/>
        </w:rPr>
        <w:t xml:space="preserve"> formulieren en kladbriefjes worden ingeleverd. Alle voorzien van naam.</w:t>
      </w:r>
    </w:p>
    <w:p w:rsidR="002A0460" w:rsidRDefault="002A0460" w:rsidP="002A0460">
      <w:pPr>
        <w:pStyle w:val="Lijstalinea"/>
        <w:numPr>
          <w:ilvl w:val="0"/>
          <w:numId w:val="5"/>
        </w:numPr>
        <w:spacing w:after="0"/>
        <w:rPr>
          <w:sz w:val="24"/>
          <w:szCs w:val="24"/>
        </w:rPr>
      </w:pPr>
      <w:r>
        <w:rPr>
          <w:sz w:val="24"/>
          <w:szCs w:val="24"/>
        </w:rPr>
        <w:t>Tijdens de toets is het rustig. Een vraag aan de docent kan onder de aandacht gebracht worden middels het opsteken van een hand. Niet roepen!</w:t>
      </w:r>
    </w:p>
    <w:p w:rsidR="002A0460" w:rsidRDefault="002A0460" w:rsidP="002A0460">
      <w:pPr>
        <w:pStyle w:val="Lijstalinea"/>
        <w:numPr>
          <w:ilvl w:val="0"/>
          <w:numId w:val="5"/>
        </w:numPr>
        <w:spacing w:after="0"/>
        <w:rPr>
          <w:sz w:val="24"/>
          <w:szCs w:val="24"/>
        </w:rPr>
      </w:pPr>
      <w:r>
        <w:rPr>
          <w:sz w:val="24"/>
          <w:szCs w:val="24"/>
        </w:rPr>
        <w:t xml:space="preserve">Bij de constatering van onregelmatigheden (bijv. afkijken, spiekbriefjes, e.d.) wordt de betreffende leerling gevraagd de ruimte te verlaten met inneming van het tot dan toe ingevulde formulier. </w:t>
      </w:r>
      <w:r w:rsidR="0060048F">
        <w:rPr>
          <w:sz w:val="24"/>
          <w:szCs w:val="24"/>
        </w:rPr>
        <w:t>In dit geval wordt de toets niet beoordeeld en kan een punt alleen nog met een herkansingstoets verkregen worden. Er volgt altijd een gesprek naar aanleiding van de constatering van een onregelmatigheid.</w:t>
      </w:r>
    </w:p>
    <w:p w:rsidR="00C62806" w:rsidRDefault="00C62806" w:rsidP="002A0460">
      <w:pPr>
        <w:pStyle w:val="Lijstalinea"/>
        <w:numPr>
          <w:ilvl w:val="0"/>
          <w:numId w:val="5"/>
        </w:numPr>
        <w:spacing w:after="0"/>
        <w:rPr>
          <w:sz w:val="24"/>
          <w:szCs w:val="24"/>
        </w:rPr>
      </w:pPr>
      <w:r>
        <w:rPr>
          <w:sz w:val="24"/>
          <w:szCs w:val="24"/>
        </w:rPr>
        <w:t>De docent surveilleert tijdens de toets door het lokaal en observeert vanaf een centrale plaats in het lokaal.</w:t>
      </w:r>
    </w:p>
    <w:p w:rsidR="00C62806" w:rsidRPr="002A0460" w:rsidRDefault="00C62806" w:rsidP="002A0460">
      <w:pPr>
        <w:pStyle w:val="Lijstalinea"/>
        <w:numPr>
          <w:ilvl w:val="0"/>
          <w:numId w:val="5"/>
        </w:numPr>
        <w:spacing w:after="0"/>
        <w:rPr>
          <w:sz w:val="24"/>
          <w:szCs w:val="24"/>
        </w:rPr>
      </w:pPr>
      <w:r>
        <w:rPr>
          <w:sz w:val="24"/>
          <w:szCs w:val="24"/>
        </w:rPr>
        <w:t>Als de toets voor het verstrijken van de inlevertijd af is, kan de leerling zijn spullen rustig verzamelen en de toets formulieren bij de docent inleveren. De leerling mag hierna het lokaal verlaten.</w:t>
      </w:r>
    </w:p>
    <w:p w:rsidR="00A45157" w:rsidRDefault="00A45157" w:rsidP="001C5527">
      <w:pPr>
        <w:spacing w:after="0"/>
        <w:rPr>
          <w:sz w:val="24"/>
          <w:szCs w:val="24"/>
        </w:rPr>
      </w:pPr>
    </w:p>
    <w:p w:rsidR="00C62806" w:rsidRPr="00C62806" w:rsidRDefault="00C62806" w:rsidP="001C5527">
      <w:pPr>
        <w:spacing w:after="0"/>
        <w:rPr>
          <w:sz w:val="36"/>
          <w:szCs w:val="36"/>
        </w:rPr>
      </w:pPr>
      <w:r w:rsidRPr="00C62806">
        <w:rPr>
          <w:sz w:val="36"/>
          <w:szCs w:val="36"/>
        </w:rPr>
        <w:t>Veel succes met de voorbereiding.</w:t>
      </w:r>
      <w:bookmarkStart w:id="0" w:name="_GoBack"/>
      <w:bookmarkEnd w:id="0"/>
    </w:p>
    <w:sectPr w:rsidR="00C62806" w:rsidRPr="00C6280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322" w:rsidRDefault="00334322" w:rsidP="007656D3">
      <w:pPr>
        <w:spacing w:after="0" w:line="240" w:lineRule="auto"/>
      </w:pPr>
      <w:r>
        <w:separator/>
      </w:r>
    </w:p>
  </w:endnote>
  <w:endnote w:type="continuationSeparator" w:id="0">
    <w:p w:rsidR="00334322" w:rsidRDefault="00334322" w:rsidP="0076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089696"/>
      <w:docPartObj>
        <w:docPartGallery w:val="Page Numbers (Bottom of Page)"/>
        <w:docPartUnique/>
      </w:docPartObj>
    </w:sdtPr>
    <w:sdtEndPr/>
    <w:sdtContent>
      <w:sdt>
        <w:sdtPr>
          <w:id w:val="-1769616900"/>
          <w:docPartObj>
            <w:docPartGallery w:val="Page Numbers (Top of Page)"/>
            <w:docPartUnique/>
          </w:docPartObj>
        </w:sdtPr>
        <w:sdtEndPr/>
        <w:sdtContent>
          <w:p w:rsidR="00B47E8D" w:rsidRDefault="00B47E8D">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C62806">
              <w:rPr>
                <w:b/>
                <w:bCs/>
                <w:noProof/>
              </w:rPr>
              <w:t>1</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C62806">
              <w:rPr>
                <w:b/>
                <w:bCs/>
                <w:noProof/>
              </w:rPr>
              <w:t>1</w:t>
            </w:r>
            <w:r>
              <w:rPr>
                <w:b/>
                <w:bCs/>
                <w:sz w:val="24"/>
                <w:szCs w:val="24"/>
              </w:rPr>
              <w:fldChar w:fldCharType="end"/>
            </w:r>
          </w:p>
        </w:sdtContent>
      </w:sdt>
    </w:sdtContent>
  </w:sdt>
  <w:p w:rsidR="007656D3" w:rsidRDefault="00B47E8D">
    <w:pPr>
      <w:pStyle w:val="Voettekst"/>
    </w:pPr>
    <w:r>
      <w:t>R. Goossens              Klas BG31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322" w:rsidRDefault="00334322" w:rsidP="007656D3">
      <w:pPr>
        <w:spacing w:after="0" w:line="240" w:lineRule="auto"/>
      </w:pPr>
      <w:r>
        <w:separator/>
      </w:r>
    </w:p>
  </w:footnote>
  <w:footnote w:type="continuationSeparator" w:id="0">
    <w:p w:rsidR="00334322" w:rsidRDefault="00334322" w:rsidP="00765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527" w:rsidRPr="001C5527" w:rsidRDefault="001C5527" w:rsidP="001C5527">
    <w:pPr>
      <w:pStyle w:val="Koptekst"/>
      <w:ind w:firstLine="708"/>
      <w:rPr>
        <w:sz w:val="24"/>
        <w:szCs w:val="24"/>
      </w:rPr>
    </w:pPr>
    <w:r w:rsidRPr="001C5527">
      <w:rPr>
        <w:rFonts w:ascii="Arial" w:hAnsi="Arial" w:cs="Arial"/>
        <w:b/>
        <w:noProof/>
        <w:sz w:val="24"/>
        <w:szCs w:val="24"/>
        <w:lang w:eastAsia="nl-NL"/>
      </w:rPr>
      <w:drawing>
        <wp:anchor distT="0" distB="0" distL="114300" distR="114300" simplePos="0" relativeHeight="251658240" behindDoc="0" locked="0" layoutInCell="1" allowOverlap="1" wp14:anchorId="11053D87" wp14:editId="11160FCE">
          <wp:simplePos x="0" y="0"/>
          <wp:positionH relativeFrom="column">
            <wp:posOffset>-585470</wp:posOffset>
          </wp:positionH>
          <wp:positionV relativeFrom="paragraph">
            <wp:posOffset>-211455</wp:posOffset>
          </wp:positionV>
          <wp:extent cx="895135" cy="432000"/>
          <wp:effectExtent l="0" t="0" r="635" b="6350"/>
          <wp:wrapSquare wrapText="bothSides"/>
          <wp:docPr id="2" name="Afbeelding 2" descr="http://devasim.nl/wp-content/uploads/2012/10/Helicon-WWW-MBO-Nijmegen-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vasim.nl/wp-content/uploads/2012/10/Helicon-WWW-MBO-Nijmegen-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135" cy="432000"/>
                  </a:xfrm>
                  <a:prstGeom prst="rect">
                    <a:avLst/>
                  </a:prstGeom>
                  <a:noFill/>
                  <a:ln>
                    <a:noFill/>
                  </a:ln>
                </pic:spPr>
              </pic:pic>
            </a:graphicData>
          </a:graphic>
        </wp:anchor>
      </w:drawing>
    </w:r>
    <w:r w:rsidR="002A0460">
      <w:rPr>
        <w:b/>
        <w:sz w:val="24"/>
        <w:szCs w:val="24"/>
      </w:rPr>
      <w:t>T</w:t>
    </w:r>
    <w:r w:rsidR="007656D3" w:rsidRPr="001C5527">
      <w:rPr>
        <w:b/>
        <w:sz w:val="24"/>
        <w:szCs w:val="24"/>
      </w:rPr>
      <w:t>oets</w:t>
    </w:r>
    <w:r w:rsidR="007656D3" w:rsidRPr="001C5527">
      <w:rPr>
        <w:sz w:val="24"/>
        <w:szCs w:val="24"/>
      </w:rPr>
      <w:t xml:space="preserve"> </w:t>
    </w:r>
    <w:proofErr w:type="gramStart"/>
    <w:r w:rsidR="007656D3" w:rsidRPr="001C5527">
      <w:rPr>
        <w:sz w:val="24"/>
        <w:szCs w:val="24"/>
      </w:rPr>
      <w:t>over:</w:t>
    </w:r>
    <w:r w:rsidRPr="001C5527">
      <w:rPr>
        <w:sz w:val="24"/>
        <w:szCs w:val="24"/>
      </w:rPr>
      <w:t xml:space="preserve">   </w:t>
    </w:r>
    <w:proofErr w:type="gramEnd"/>
    <w:r w:rsidRPr="001C5527">
      <w:rPr>
        <w:sz w:val="24"/>
        <w:szCs w:val="24"/>
      </w:rPr>
      <w:t xml:space="preserve">  </w:t>
    </w:r>
    <w:r w:rsidR="007656D3" w:rsidRPr="001C5527">
      <w:rPr>
        <w:sz w:val="24"/>
        <w:szCs w:val="24"/>
      </w:rPr>
      <w:t xml:space="preserve"> </w:t>
    </w:r>
    <w:r w:rsidRPr="001C5527">
      <w:rPr>
        <w:sz w:val="24"/>
        <w:szCs w:val="24"/>
      </w:rPr>
      <w:tab/>
    </w:r>
    <w:r w:rsidR="007656D3" w:rsidRPr="001C5527">
      <w:rPr>
        <w:sz w:val="24"/>
        <w:szCs w:val="24"/>
      </w:rPr>
      <w:t>Het werkplan, De werkomschrijving,</w:t>
    </w:r>
    <w:r w:rsidRPr="001C5527">
      <w:rPr>
        <w:sz w:val="24"/>
        <w:szCs w:val="24"/>
      </w:rPr>
      <w:tab/>
    </w:r>
    <w:r w:rsidR="007656D3" w:rsidRPr="001C5527">
      <w:rPr>
        <w:sz w:val="24"/>
        <w:szCs w:val="24"/>
      </w:rPr>
      <w:t xml:space="preserve"> </w:t>
    </w:r>
    <w:r w:rsidRPr="001C5527">
      <w:rPr>
        <w:sz w:val="24"/>
        <w:szCs w:val="24"/>
      </w:rPr>
      <w:t>1</w:t>
    </w:r>
    <w:r w:rsidR="002A0460">
      <w:rPr>
        <w:sz w:val="24"/>
        <w:szCs w:val="24"/>
      </w:rPr>
      <w:t>7</w:t>
    </w:r>
    <w:r w:rsidRPr="001C5527">
      <w:rPr>
        <w:sz w:val="24"/>
        <w:szCs w:val="24"/>
      </w:rPr>
      <w:t>-6-2016</w:t>
    </w:r>
  </w:p>
  <w:p w:rsidR="007656D3" w:rsidRPr="001C5527" w:rsidRDefault="001C5527" w:rsidP="001C5527">
    <w:pPr>
      <w:pStyle w:val="Koptekst"/>
      <w:ind w:firstLine="708"/>
      <w:rPr>
        <w:sz w:val="24"/>
        <w:szCs w:val="24"/>
      </w:rPr>
    </w:pPr>
    <w:r w:rsidRPr="001C5527">
      <w:rPr>
        <w:sz w:val="24"/>
        <w:szCs w:val="24"/>
      </w:rPr>
      <w:t xml:space="preserve">                                        </w:t>
    </w:r>
    <w:r>
      <w:rPr>
        <w:sz w:val="24"/>
        <w:szCs w:val="24"/>
      </w:rPr>
      <w:t xml:space="preserve"> </w:t>
    </w:r>
    <w:r w:rsidR="007656D3" w:rsidRPr="001C5527">
      <w:rPr>
        <w:sz w:val="24"/>
        <w:szCs w:val="24"/>
      </w:rPr>
      <w:t>Het bestek en De werkplanning.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4C8"/>
    <w:multiLevelType w:val="hybridMultilevel"/>
    <w:tmpl w:val="4FC83E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E43FEA"/>
    <w:multiLevelType w:val="hybridMultilevel"/>
    <w:tmpl w:val="1A848A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49207E7"/>
    <w:multiLevelType w:val="hybridMultilevel"/>
    <w:tmpl w:val="69AC7394"/>
    <w:lvl w:ilvl="0" w:tplc="FFC48D1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1F5743"/>
    <w:multiLevelType w:val="hybridMultilevel"/>
    <w:tmpl w:val="02409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D95115B"/>
    <w:multiLevelType w:val="hybridMultilevel"/>
    <w:tmpl w:val="6E3C7AFE"/>
    <w:lvl w:ilvl="0" w:tplc="26862F5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D3"/>
    <w:rsid w:val="00112BD4"/>
    <w:rsid w:val="0019413F"/>
    <w:rsid w:val="001C5527"/>
    <w:rsid w:val="002A0460"/>
    <w:rsid w:val="00334322"/>
    <w:rsid w:val="004A12A7"/>
    <w:rsid w:val="005613D2"/>
    <w:rsid w:val="0060048F"/>
    <w:rsid w:val="006B779B"/>
    <w:rsid w:val="007656D3"/>
    <w:rsid w:val="007B381F"/>
    <w:rsid w:val="00870867"/>
    <w:rsid w:val="0094704F"/>
    <w:rsid w:val="00A45157"/>
    <w:rsid w:val="00AE4B81"/>
    <w:rsid w:val="00B47E8D"/>
    <w:rsid w:val="00C274D3"/>
    <w:rsid w:val="00C62806"/>
    <w:rsid w:val="00CA1FD0"/>
    <w:rsid w:val="00F30E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706CD"/>
  <w15:chartTrackingRefBased/>
  <w15:docId w15:val="{3475C848-2DA7-4550-B482-21BC285F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56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56D3"/>
  </w:style>
  <w:style w:type="paragraph" w:styleId="Voettekst">
    <w:name w:val="footer"/>
    <w:basedOn w:val="Standaard"/>
    <w:link w:val="VoettekstChar"/>
    <w:uiPriority w:val="99"/>
    <w:unhideWhenUsed/>
    <w:rsid w:val="007656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56D3"/>
  </w:style>
  <w:style w:type="paragraph" w:styleId="Lijstalinea">
    <w:name w:val="List Paragraph"/>
    <w:basedOn w:val="Standaard"/>
    <w:uiPriority w:val="34"/>
    <w:qFormat/>
    <w:rsid w:val="00A45157"/>
    <w:pPr>
      <w:ind w:left="720"/>
      <w:contextualSpacing/>
    </w:pPr>
  </w:style>
  <w:style w:type="table" w:styleId="Tabelraster">
    <w:name w:val="Table Grid"/>
    <w:basedOn w:val="Standaardtabel"/>
    <w:uiPriority w:val="39"/>
    <w:rsid w:val="00A4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A046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04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1700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Goossens</dc:creator>
  <cp:keywords/>
  <dc:description/>
  <cp:lastModifiedBy>Rob Goossens</cp:lastModifiedBy>
  <cp:revision>2</cp:revision>
  <cp:lastPrinted>2016-06-09T19:49:00Z</cp:lastPrinted>
  <dcterms:created xsi:type="dcterms:W3CDTF">2016-06-09T20:38:00Z</dcterms:created>
  <dcterms:modified xsi:type="dcterms:W3CDTF">2016-06-09T20:38:00Z</dcterms:modified>
</cp:coreProperties>
</file>